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A5FEF" w14:textId="254723D7" w:rsidR="001968FE" w:rsidRPr="008D5DAD" w:rsidRDefault="001968FE" w:rsidP="001968FE">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EA0A70">
        <w:rPr>
          <w:b/>
          <w:noProof/>
          <w:sz w:val="24"/>
        </w:rPr>
        <w:t>6</w:t>
      </w:r>
      <w:r w:rsidRPr="008D5DAD">
        <w:rPr>
          <w:b/>
          <w:i/>
          <w:noProof/>
          <w:sz w:val="28"/>
        </w:rPr>
        <w:tab/>
      </w:r>
      <w:r w:rsidRPr="008D5DAD">
        <w:rPr>
          <w:b/>
          <w:noProof/>
          <w:sz w:val="24"/>
        </w:rPr>
        <w:t>R4-2</w:t>
      </w:r>
      <w:r w:rsidR="00EA0A70">
        <w:rPr>
          <w:b/>
          <w:noProof/>
          <w:sz w:val="24"/>
        </w:rPr>
        <w:t>3</w:t>
      </w:r>
      <w:r w:rsidR="00FD2350">
        <w:rPr>
          <w:b/>
          <w:noProof/>
          <w:sz w:val="24"/>
        </w:rPr>
        <w:t>00258</w:t>
      </w:r>
    </w:p>
    <w:p w14:paraId="733F505A" w14:textId="5EC37CCD" w:rsidR="001968FE" w:rsidRPr="008D5DAD" w:rsidRDefault="00EA0A70" w:rsidP="001968FE">
      <w:pPr>
        <w:pStyle w:val="CRCoverPage"/>
        <w:outlineLvl w:val="0"/>
        <w:rPr>
          <w:b/>
          <w:noProof/>
          <w:sz w:val="24"/>
        </w:rPr>
      </w:pPr>
      <w:r w:rsidRPr="00EA0A70">
        <w:rPr>
          <w:b/>
          <w:noProof/>
          <w:sz w:val="24"/>
        </w:rPr>
        <w:t>Athens, Greece, February 27 – March 3, 202</w:t>
      </w:r>
      <w:r>
        <w:rPr>
          <w:b/>
          <w:noProof/>
          <w:sz w:val="24"/>
        </w:rPr>
        <w:t>3</w:t>
      </w:r>
    </w:p>
    <w:p w14:paraId="039456C7" w14:textId="307BAAE8" w:rsidR="00267F80" w:rsidRPr="008D5DAD" w:rsidRDefault="00712CC1" w:rsidP="00267F80">
      <w:pPr>
        <w:tabs>
          <w:tab w:val="left" w:pos="1985"/>
        </w:tabs>
        <w:spacing w:after="120"/>
        <w:rPr>
          <w:rFonts w:ascii="Arial" w:hAnsi="Arial" w:cs="Arial"/>
          <w:b/>
          <w:sz w:val="22"/>
          <w:szCs w:val="22"/>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C85944">
        <w:rPr>
          <w:rFonts w:ascii="Arial" w:hAnsi="Arial" w:cs="Arial"/>
          <w:b/>
          <w:sz w:val="22"/>
          <w:szCs w:val="22"/>
        </w:rPr>
        <w:t>6.</w:t>
      </w:r>
      <w:r w:rsidR="00EA0A70">
        <w:rPr>
          <w:rFonts w:ascii="Arial" w:hAnsi="Arial" w:cs="Arial"/>
          <w:b/>
          <w:sz w:val="22"/>
          <w:szCs w:val="22"/>
        </w:rPr>
        <w:t>2</w:t>
      </w:r>
      <w:r w:rsidR="00C85944">
        <w:rPr>
          <w:rFonts w:ascii="Arial" w:hAnsi="Arial" w:cs="Arial"/>
          <w:b/>
          <w:sz w:val="22"/>
          <w:szCs w:val="22"/>
        </w:rPr>
        <w:t>.4</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19CD067D" w14:textId="38131A3B" w:rsidR="00701781"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C80A8C">
        <w:rPr>
          <w:rFonts w:ascii="Arial" w:hAnsi="Arial" w:cs="Arial"/>
          <w:b/>
          <w:sz w:val="22"/>
          <w:szCs w:val="22"/>
        </w:rPr>
        <w:t xml:space="preserve">Draft </w:t>
      </w:r>
      <w:r w:rsidR="00C80A8C" w:rsidRPr="00C80A8C">
        <w:rPr>
          <w:rFonts w:ascii="Arial" w:hAnsi="Arial" w:cs="Arial"/>
          <w:b/>
          <w:sz w:val="22"/>
          <w:szCs w:val="22"/>
        </w:rPr>
        <w:t>LS to RAN</w:t>
      </w:r>
      <w:r w:rsidR="00BF0F1A">
        <w:rPr>
          <w:rFonts w:ascii="Arial" w:hAnsi="Arial" w:cs="Arial"/>
          <w:b/>
          <w:sz w:val="22"/>
          <w:szCs w:val="22"/>
        </w:rPr>
        <w:t>1</w:t>
      </w:r>
      <w:r w:rsidR="00C80A8C" w:rsidRPr="00C80A8C">
        <w:rPr>
          <w:rFonts w:ascii="Arial" w:hAnsi="Arial" w:cs="Arial"/>
          <w:b/>
          <w:sz w:val="22"/>
          <w:szCs w:val="22"/>
        </w:rPr>
        <w:t xml:space="preserve"> on L3-RSSI measurement for NR up to 71GHz</w:t>
      </w:r>
    </w:p>
    <w:p w14:paraId="079A707A" w14:textId="53FFDCF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274030">
        <w:rPr>
          <w:rFonts w:ascii="Arial" w:hAnsi="Arial" w:cs="Arial"/>
          <w:b/>
          <w:sz w:val="22"/>
          <w:szCs w:val="22"/>
        </w:rPr>
        <w:t>Approval</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654474B3" w14:textId="41F52D6A" w:rsidR="00FD74B5" w:rsidRDefault="00B20A46" w:rsidP="000205E2">
      <w:pPr>
        <w:jc w:val="both"/>
      </w:pPr>
      <w:r>
        <w:t xml:space="preserve">RAN4 received the LS from RAN1 </w:t>
      </w:r>
      <w:r w:rsidR="00FD74B5" w:rsidRPr="00FD74B5">
        <w:t xml:space="preserve">LS on L3-RSSI measurement for NR up to 71GHz </w:t>
      </w:r>
      <w:r>
        <w:t>[1]</w:t>
      </w:r>
      <w:r w:rsidR="000205E2" w:rsidRPr="008D5DAD">
        <w:t>:</w:t>
      </w:r>
    </w:p>
    <w:p w14:paraId="68D09E33" w14:textId="77777777" w:rsidR="00FD74B5" w:rsidRPr="00FD74B5" w:rsidRDefault="00FD74B5" w:rsidP="00FD74B5">
      <w:pPr>
        <w:rPr>
          <w:rFonts w:ascii="Arial" w:hAnsi="Arial" w:cs="Arial"/>
          <w:i/>
          <w:iCs/>
          <w:sz w:val="22"/>
          <w:szCs w:val="22"/>
        </w:rPr>
      </w:pPr>
      <w:r w:rsidRPr="00FD74B5">
        <w:rPr>
          <w:rFonts w:ascii="Arial" w:hAnsi="Arial" w:cs="Arial"/>
          <w:i/>
          <w:iCs/>
          <w:sz w:val="22"/>
          <w:szCs w:val="22"/>
        </w:rPr>
        <w:t xml:space="preserve">In RAN1 #110, RAN4 sent an LS response with clarification of the following: </w:t>
      </w:r>
    </w:p>
    <w:p w14:paraId="265204BD" w14:textId="77777777" w:rsidR="00FD74B5" w:rsidRPr="00FD74B5" w:rsidRDefault="00FD74B5" w:rsidP="00FD74B5">
      <w:pPr>
        <w:rPr>
          <w:rFonts w:ascii="Arial" w:hAnsi="Arial" w:cs="Arial"/>
          <w:i/>
          <w:iCs/>
          <w:color w:val="000000" w:themeColor="text1"/>
          <w:sz w:val="22"/>
          <w:szCs w:val="22"/>
        </w:rPr>
      </w:pPr>
      <w:r w:rsidRPr="00FD74B5">
        <w:rPr>
          <w:rFonts w:ascii="Arial" w:hAnsi="Arial" w:cs="Arial"/>
          <w:i/>
          <w:iCs/>
          <w:color w:val="000000" w:themeColor="text1"/>
          <w:sz w:val="22"/>
          <w:szCs w:val="22"/>
        </w:rPr>
        <w:t xml:space="preserve">“When </w:t>
      </w:r>
      <w:r w:rsidRPr="00FD74B5">
        <w:rPr>
          <w:rFonts w:ascii="Arial" w:hAnsi="Arial" w:cs="Arial"/>
          <w:i/>
          <w:iCs/>
          <w:color w:val="000000"/>
          <w:sz w:val="22"/>
          <w:szCs w:val="22"/>
        </w:rPr>
        <w:t>a UE has no serving cell in FR2-2, it is not clear if the explicit TCI state should be configured to the UE for FR2-2 RSSI measurement. If explicit TCI state should be configured, how does the UE use such explicit TCI?”</w:t>
      </w:r>
    </w:p>
    <w:p w14:paraId="338C83F4" w14:textId="77777777" w:rsidR="00FD74B5" w:rsidRPr="00FD74B5" w:rsidRDefault="00FD74B5" w:rsidP="00FD74B5">
      <w:pPr>
        <w:pStyle w:val="BodyText"/>
        <w:rPr>
          <w:rFonts w:ascii="Arial" w:hAnsi="Arial" w:cs="Arial"/>
          <w:i/>
          <w:iCs/>
          <w:sz w:val="22"/>
          <w:szCs w:val="22"/>
        </w:rPr>
      </w:pPr>
      <w:r w:rsidRPr="00FD74B5">
        <w:rPr>
          <w:rFonts w:ascii="Arial" w:hAnsi="Arial" w:cs="Arial"/>
          <w:i/>
          <w:iCs/>
          <w:sz w:val="22"/>
          <w:szCs w:val="22"/>
        </w:rPr>
        <w:t>In RAN1 #110b-e, RAN1 responded in R1-2201590 to the above question as follows</w:t>
      </w:r>
    </w:p>
    <w:p w14:paraId="30AEF172" w14:textId="77777777" w:rsidR="00FD74B5" w:rsidRPr="00FD74B5" w:rsidRDefault="00FD74B5" w:rsidP="00FD74B5">
      <w:pPr>
        <w:pStyle w:val="BodyText"/>
        <w:numPr>
          <w:ilvl w:val="0"/>
          <w:numId w:val="20"/>
        </w:numPr>
        <w:overflowPunct w:val="0"/>
        <w:autoSpaceDE w:val="0"/>
        <w:autoSpaceDN w:val="0"/>
        <w:adjustRightInd w:val="0"/>
        <w:spacing w:after="120"/>
        <w:jc w:val="both"/>
        <w:textAlignment w:val="baseline"/>
        <w:rPr>
          <w:rFonts w:ascii="Arial" w:hAnsi="Arial" w:cs="Arial"/>
          <w:i/>
          <w:iCs/>
          <w:sz w:val="22"/>
          <w:szCs w:val="22"/>
        </w:rPr>
      </w:pPr>
      <w:r w:rsidRPr="00FD74B5">
        <w:rPr>
          <w:rFonts w:ascii="Arial" w:hAnsi="Arial" w:cs="Arial"/>
          <w:i/>
          <w:iCs/>
          <w:sz w:val="22"/>
          <w:szCs w:val="22"/>
        </w:rPr>
        <w:t>When a UE has no serving cell in FR2-2, the UE does not expect that a TCI-state is provided in RMTC-Config for inter-frequency RSSI measurement on FR2-2. </w:t>
      </w:r>
    </w:p>
    <w:p w14:paraId="42717908" w14:textId="77777777" w:rsidR="00FD74B5" w:rsidRPr="00FD74B5" w:rsidRDefault="00FD74B5" w:rsidP="00FD74B5">
      <w:pPr>
        <w:pStyle w:val="BodyText"/>
        <w:numPr>
          <w:ilvl w:val="0"/>
          <w:numId w:val="20"/>
        </w:numPr>
        <w:overflowPunct w:val="0"/>
        <w:autoSpaceDE w:val="0"/>
        <w:autoSpaceDN w:val="0"/>
        <w:adjustRightInd w:val="0"/>
        <w:spacing w:after="120"/>
        <w:jc w:val="both"/>
        <w:textAlignment w:val="baseline"/>
        <w:rPr>
          <w:rFonts w:ascii="Arial" w:hAnsi="Arial" w:cs="Arial"/>
          <w:i/>
          <w:iCs/>
          <w:sz w:val="22"/>
          <w:szCs w:val="22"/>
        </w:rPr>
      </w:pPr>
      <w:r w:rsidRPr="00FD74B5">
        <w:rPr>
          <w:rFonts w:ascii="Arial" w:hAnsi="Arial" w:cs="Arial"/>
          <w:i/>
          <w:iCs/>
          <w:sz w:val="22"/>
          <w:szCs w:val="22"/>
        </w:rPr>
        <w:t>For a UE that has no serving cell in FR2-2 and configured with inter-frequency RSSI measurement in FR2-2, it is up to UE implementation how to determine the spatial domain filter for the inter-frequency RSSI measurement in FR2-2.</w:t>
      </w:r>
    </w:p>
    <w:p w14:paraId="163D00D9" w14:textId="77777777" w:rsidR="00FD74B5" w:rsidRPr="00FD74B5" w:rsidRDefault="00FD74B5" w:rsidP="00FD74B5">
      <w:pPr>
        <w:rPr>
          <w:rFonts w:ascii="Arial" w:hAnsi="Arial" w:cs="Arial"/>
          <w:i/>
          <w:iCs/>
          <w:color w:val="000000"/>
          <w:sz w:val="22"/>
          <w:szCs w:val="22"/>
        </w:rPr>
      </w:pPr>
      <w:r w:rsidRPr="00FD74B5">
        <w:rPr>
          <w:rFonts w:ascii="Arial" w:hAnsi="Arial" w:cs="Arial"/>
          <w:i/>
          <w:iCs/>
          <w:color w:val="000000"/>
          <w:sz w:val="22"/>
          <w:szCs w:val="22"/>
        </w:rPr>
        <w:t>In RAN1 #111, RAN1 further agreed the following</w:t>
      </w:r>
    </w:p>
    <w:p w14:paraId="255C8114" w14:textId="3EC308B9" w:rsidR="00FD74B5" w:rsidRPr="00250D8A" w:rsidRDefault="00FD74B5" w:rsidP="000205E2">
      <w:pPr>
        <w:pStyle w:val="BodyText"/>
        <w:numPr>
          <w:ilvl w:val="0"/>
          <w:numId w:val="20"/>
        </w:numPr>
        <w:overflowPunct w:val="0"/>
        <w:autoSpaceDE w:val="0"/>
        <w:autoSpaceDN w:val="0"/>
        <w:adjustRightInd w:val="0"/>
        <w:spacing w:after="120"/>
        <w:jc w:val="both"/>
        <w:textAlignment w:val="baseline"/>
        <w:rPr>
          <w:rFonts w:ascii="Arial" w:hAnsi="Arial" w:cs="Arial"/>
          <w:i/>
          <w:iCs/>
          <w:sz w:val="22"/>
          <w:szCs w:val="22"/>
        </w:rPr>
      </w:pPr>
      <w:bookmarkStart w:id="2" w:name="_Toc118551466"/>
      <w:r w:rsidRPr="00FD74B5">
        <w:rPr>
          <w:rFonts w:ascii="Arial" w:hAnsi="Arial" w:cs="Arial"/>
          <w:i/>
          <w:iCs/>
          <w:sz w:val="22"/>
          <w:szCs w:val="22"/>
        </w:rPr>
        <w:t>For intra-frequency and inter-frequency RSSI measurements for FR2-2, when a UE has a serving cell in FR2-2, the UE does not expect to be configured with an explicit TCI-state in RMTC-Config with a reference serving cell in FR1 or FR2-1.</w:t>
      </w:r>
      <w:bookmarkEnd w:id="2"/>
    </w:p>
    <w:p w14:paraId="071545D2" w14:textId="77777777" w:rsidR="00FD74B5" w:rsidRPr="00FD74B5" w:rsidRDefault="00FD74B5" w:rsidP="00FD74B5">
      <w:pPr>
        <w:spacing w:after="120"/>
        <w:ind w:left="1985" w:hanging="1985"/>
        <w:rPr>
          <w:rFonts w:ascii="Arial" w:hAnsi="Arial" w:cs="Arial"/>
          <w:b/>
          <w:i/>
          <w:iCs/>
          <w:sz w:val="22"/>
          <w:szCs w:val="22"/>
        </w:rPr>
      </w:pPr>
      <w:r w:rsidRPr="00FD74B5">
        <w:rPr>
          <w:rFonts w:ascii="Arial" w:hAnsi="Arial" w:cs="Arial"/>
          <w:b/>
          <w:i/>
          <w:iCs/>
          <w:sz w:val="22"/>
          <w:szCs w:val="22"/>
        </w:rPr>
        <w:t>To TSG RAN4 and RAN2</w:t>
      </w:r>
    </w:p>
    <w:p w14:paraId="53553669" w14:textId="3D8A4ED4" w:rsidR="00FD74B5" w:rsidRPr="00250D8A" w:rsidRDefault="00FD74B5" w:rsidP="00250D8A">
      <w:pPr>
        <w:spacing w:after="120"/>
        <w:ind w:left="993" w:hanging="993"/>
        <w:rPr>
          <w:rFonts w:ascii="Arial" w:hAnsi="Arial" w:cs="Arial"/>
          <w:i/>
          <w:iCs/>
          <w:color w:val="0070C0"/>
          <w:sz w:val="22"/>
          <w:szCs w:val="22"/>
        </w:rPr>
      </w:pPr>
      <w:r w:rsidRPr="00FD74B5">
        <w:rPr>
          <w:rFonts w:ascii="Arial" w:hAnsi="Arial" w:cs="Arial"/>
          <w:b/>
          <w:i/>
          <w:iCs/>
          <w:sz w:val="22"/>
          <w:szCs w:val="22"/>
        </w:rPr>
        <w:t xml:space="preserve">ACTION: </w:t>
      </w:r>
      <w:r w:rsidRPr="00FD74B5">
        <w:rPr>
          <w:rFonts w:ascii="Arial" w:hAnsi="Arial" w:cs="Arial"/>
          <w:b/>
          <w:i/>
          <w:iCs/>
          <w:color w:val="0070C0"/>
          <w:sz w:val="22"/>
          <w:szCs w:val="22"/>
        </w:rPr>
        <w:tab/>
      </w:r>
      <w:r w:rsidRPr="00FD74B5">
        <w:rPr>
          <w:rFonts w:ascii="Arial" w:hAnsi="Arial" w:cs="Arial"/>
          <w:i/>
          <w:iCs/>
          <w:sz w:val="22"/>
          <w:szCs w:val="22"/>
        </w:rPr>
        <w:t>RAN1 respectfully asks RAN4 and RAN2 to consider the above agreement and capture it in RAN4 and RAN2 spec.</w:t>
      </w:r>
    </w:p>
    <w:p w14:paraId="5029F1D7" w14:textId="22193EC8" w:rsidR="00F46825" w:rsidRPr="00250D8A" w:rsidRDefault="00FD74B5" w:rsidP="00250D8A">
      <w:pPr>
        <w:jc w:val="both"/>
      </w:pPr>
      <w:r>
        <w:t xml:space="preserve">In this contribution, we propose how to capture the RAN1 agreement in 38.133 and provide a draft </w:t>
      </w:r>
      <w:proofErr w:type="gramStart"/>
      <w:r>
        <w:t>reply</w:t>
      </w:r>
      <w:proofErr w:type="gramEnd"/>
      <w:r>
        <w:t xml:space="preserve"> LS in the Annex. Note that a formal CR to 38.133 is provided in a companion contribution.</w:t>
      </w:r>
    </w:p>
    <w:p w14:paraId="6F19A96E" w14:textId="7EF9FC5D" w:rsidR="001811C0" w:rsidRPr="001811C0" w:rsidRDefault="005E7691" w:rsidP="002835DF">
      <w:pPr>
        <w:pStyle w:val="Heading1"/>
        <w:numPr>
          <w:ilvl w:val="0"/>
          <w:numId w:val="10"/>
        </w:numPr>
        <w:pBdr>
          <w:top w:val="single" w:sz="12" w:space="2" w:color="auto"/>
        </w:pBdr>
        <w:jc w:val="both"/>
        <w:rPr>
          <w:sz w:val="32"/>
        </w:rPr>
      </w:pPr>
      <w:r>
        <w:rPr>
          <w:sz w:val="32"/>
        </w:rPr>
        <w:t>Discussion</w:t>
      </w:r>
    </w:p>
    <w:p w14:paraId="609BA9CC" w14:textId="52DD0817" w:rsidR="00406540" w:rsidRDefault="00CD7B92" w:rsidP="001811C0">
      <w:r>
        <w:t>For intra-freq. case,</w:t>
      </w:r>
      <w:r w:rsidR="00AA27D3">
        <w:t xml:space="preserve"> w</w:t>
      </w:r>
      <w:r>
        <w:t xml:space="preserve">e can </w:t>
      </w:r>
      <w:r w:rsidR="00D012EA">
        <w:t>capture</w:t>
      </w:r>
      <w:r>
        <w:t xml:space="preserve"> the RAN1 agreement </w:t>
      </w:r>
      <w:r w:rsidR="00D012EA">
        <w:t xml:space="preserve">to the existing specification text </w:t>
      </w:r>
      <w:r>
        <w:t>as sh</w:t>
      </w:r>
      <w:r w:rsidR="00AA27D3">
        <w:t>own below (highlighted in yellow)</w:t>
      </w:r>
    </w:p>
    <w:p w14:paraId="1E4EF04D" w14:textId="65AFC7C2" w:rsidR="005F6913" w:rsidRPr="00CD7B92" w:rsidRDefault="005F6913" w:rsidP="005F6913">
      <w:r>
        <w:t xml:space="preserve">“For performing intra-frequency RSSI measurement in FR2-2, UE shall assume the configured RSSI measurement resources are QCL-ed with </w:t>
      </w:r>
      <w:proofErr w:type="spellStart"/>
      <w:r>
        <w:t>TypeD</w:t>
      </w:r>
      <w:proofErr w:type="spellEnd"/>
      <w:r>
        <w:t xml:space="preserve"> to the DL RS associated with the TCI state provided in the RMTC configuration. </w:t>
      </w:r>
      <w:r w:rsidRPr="005F6913">
        <w:rPr>
          <w:highlight w:val="yellow"/>
        </w:rPr>
        <w:t>UE does not expect to be configured with an explicit TCI-state in RMTC-Config with a reference serving cell in FR1 or FR2-1</w:t>
      </w:r>
      <w:r>
        <w:t xml:space="preserve">. If no TCI state is provided in </w:t>
      </w:r>
      <w:r>
        <w:lastRenderedPageBreak/>
        <w:t xml:space="preserve">the RMTC configuration, UE shall assume the configured RSSI measurement resources are QCL-ed with </w:t>
      </w:r>
      <w:proofErr w:type="spellStart"/>
      <w:r>
        <w:t>TypeD</w:t>
      </w:r>
      <w:proofErr w:type="spellEnd"/>
      <w:r>
        <w:t xml:space="preserve"> to one of the latest received PDSCH and the latest monitored CORESET in the active BWP of the current carrier in FR2-2.”</w:t>
      </w:r>
    </w:p>
    <w:p w14:paraId="3D479420" w14:textId="692513A5" w:rsidR="005F6913" w:rsidRDefault="004541C3" w:rsidP="009503BF">
      <w:r>
        <w:t xml:space="preserve">For inter-freq. case, </w:t>
      </w:r>
      <w:r w:rsidR="00D012EA" w:rsidRPr="00D012EA">
        <w:t>we can capture the RAN1 agreement to the existing specification text as shown below (highlighted in yellow)</w:t>
      </w:r>
      <w:r>
        <w:t>:</w:t>
      </w:r>
    </w:p>
    <w:p w14:paraId="07FC882A" w14:textId="3E5A2D28" w:rsidR="004541C3" w:rsidRDefault="004541C3" w:rsidP="004541C3">
      <w:r>
        <w:t>“For performing inter-frequency RSSI measurement in FR2-2,</w:t>
      </w:r>
    </w:p>
    <w:p w14:paraId="7E00671B" w14:textId="77777777" w:rsidR="004541C3" w:rsidRPr="001D4C98" w:rsidRDefault="004541C3" w:rsidP="004541C3">
      <w:pPr>
        <w:pStyle w:val="B1"/>
      </w:pPr>
      <w:r w:rsidRPr="001D4C98">
        <w:t>-</w:t>
      </w:r>
      <w:r w:rsidRPr="001D4C98">
        <w:rPr>
          <w:rFonts w:eastAsia="SimSun"/>
        </w:rPr>
        <w:tab/>
        <w:t>I</w:t>
      </w:r>
      <w:r w:rsidRPr="001D4C98">
        <w:t xml:space="preserve">f a UE has serving cell in FR2-2, </w:t>
      </w:r>
    </w:p>
    <w:p w14:paraId="70806B52" w14:textId="5C567530" w:rsidR="004541C3" w:rsidRPr="001D4C98" w:rsidRDefault="004541C3" w:rsidP="004541C3">
      <w:pPr>
        <w:pStyle w:val="B2"/>
      </w:pPr>
      <w:r w:rsidRPr="001D4C98">
        <w:t>-</w:t>
      </w:r>
      <w:r w:rsidRPr="001D4C98">
        <w:tab/>
        <w:t xml:space="preserve">If the TCI state is provided in RMTC configuration of FR2-2, the UE shall assume the configured RSSI measurement resources are QCL-ed with </w:t>
      </w:r>
      <w:proofErr w:type="spellStart"/>
      <w:r w:rsidRPr="001D4C98">
        <w:t>TypeD</w:t>
      </w:r>
      <w:proofErr w:type="spellEnd"/>
      <w:r w:rsidRPr="001D4C98">
        <w:t xml:space="preserve"> to the DL RS associated with the TCI state provided in the RMTC configuration. </w:t>
      </w:r>
      <w:r w:rsidR="00D012EA" w:rsidRPr="00D012EA">
        <w:rPr>
          <w:highlight w:val="yellow"/>
        </w:rPr>
        <w:t>The UE does not expect to be configured with an explicit TCI-state in RMTC-Config with a reference serving cell in FR1 or FR2-1</w:t>
      </w:r>
      <w:r w:rsidR="00D012EA">
        <w:t xml:space="preserve">. </w:t>
      </w:r>
      <w:r w:rsidRPr="001D4C98">
        <w:t xml:space="preserve">If no TCI state is provided in the RMTC configuration, the UE shall assume the configured RSSI measurement resources are QCL-ed with </w:t>
      </w:r>
      <w:proofErr w:type="spellStart"/>
      <w:r w:rsidRPr="001D4C98">
        <w:t>TypeD</w:t>
      </w:r>
      <w:proofErr w:type="spellEnd"/>
      <w:r w:rsidRPr="001D4C98">
        <w:t xml:space="preserve"> to one of the latest received PDSCH and the latest monitored CORESET in the active BWP of a serving carrier in FR2-2.</w:t>
      </w:r>
    </w:p>
    <w:p w14:paraId="09A21404" w14:textId="77777777" w:rsidR="004541C3" w:rsidRPr="001D4C98" w:rsidRDefault="004541C3" w:rsidP="004541C3">
      <w:pPr>
        <w:pStyle w:val="B1"/>
        <w:rPr>
          <w:rFonts w:eastAsia="SimSun"/>
        </w:rPr>
      </w:pPr>
      <w:r w:rsidRPr="001D4C98">
        <w:rPr>
          <w:rFonts w:eastAsia="SimSun"/>
        </w:rPr>
        <w:t>-</w:t>
      </w:r>
      <w:r w:rsidRPr="001D4C98">
        <w:rPr>
          <w:rFonts w:eastAsia="SimSun"/>
        </w:rPr>
        <w:tab/>
        <w:t xml:space="preserve">If a UE has no serving cell in FR2-2, </w:t>
      </w:r>
    </w:p>
    <w:p w14:paraId="2BA5B8F2" w14:textId="37860565" w:rsidR="004541C3" w:rsidRPr="00271708" w:rsidRDefault="004541C3" w:rsidP="00271708">
      <w:pPr>
        <w:pStyle w:val="B2"/>
        <w:rPr>
          <w:lang w:val="en-GB" w:eastAsia="en-US"/>
        </w:rPr>
      </w:pPr>
      <w:r w:rsidRPr="001D4C98">
        <w:t>-</w:t>
      </w:r>
      <w:r w:rsidRPr="001D4C98">
        <w:tab/>
        <w:t>The UE is not expected that a TCI state is provided in RMTC configuration. It is up to UE implementation how to determine the spatial domain filter for the inter-frequency RSSI measurement in FR2-2, and no requirements are defined.”</w:t>
      </w:r>
    </w:p>
    <w:p w14:paraId="39D083B7" w14:textId="3B8C7DB3" w:rsidR="001811C0" w:rsidRDefault="00216EB5" w:rsidP="002835DF">
      <w:pPr>
        <w:rPr>
          <w:b/>
          <w:bCs/>
          <w:i/>
          <w:iCs/>
        </w:rPr>
      </w:pPr>
      <w:r w:rsidRPr="00DB7E77">
        <w:rPr>
          <w:b/>
          <w:bCs/>
          <w:i/>
          <w:iCs/>
        </w:rPr>
        <w:t xml:space="preserve">Proposal </w:t>
      </w:r>
      <w:r>
        <w:rPr>
          <w:b/>
          <w:bCs/>
          <w:i/>
          <w:iCs/>
        </w:rPr>
        <w:t>1</w:t>
      </w:r>
      <w:r w:rsidRPr="00DB7E77">
        <w:rPr>
          <w:b/>
          <w:bCs/>
          <w:i/>
          <w:iCs/>
        </w:rPr>
        <w:t xml:space="preserve">: </w:t>
      </w:r>
      <w:r>
        <w:rPr>
          <w:b/>
          <w:bCs/>
          <w:i/>
          <w:iCs/>
        </w:rPr>
        <w:t xml:space="preserve">It is proposed to capture the </w:t>
      </w:r>
      <w:r w:rsidR="00271708">
        <w:rPr>
          <w:b/>
          <w:bCs/>
          <w:i/>
          <w:iCs/>
        </w:rPr>
        <w:t>RAN1 agreement with the above</w:t>
      </w:r>
      <w:r>
        <w:rPr>
          <w:b/>
          <w:bCs/>
          <w:i/>
          <w:iCs/>
        </w:rPr>
        <w:t xml:space="preserve"> highlighted text in 38.133.</w:t>
      </w:r>
    </w:p>
    <w:p w14:paraId="17BF133F" w14:textId="4156D96C" w:rsidR="00271708" w:rsidRDefault="00271708" w:rsidP="002835DF">
      <w:pPr>
        <w:rPr>
          <w:b/>
          <w:bCs/>
          <w:i/>
          <w:iCs/>
        </w:rPr>
      </w:pPr>
      <w:r w:rsidRPr="00DB7E77">
        <w:rPr>
          <w:b/>
          <w:bCs/>
          <w:i/>
          <w:iCs/>
        </w:rPr>
        <w:t xml:space="preserve">Proposal </w:t>
      </w:r>
      <w:r>
        <w:rPr>
          <w:b/>
          <w:bCs/>
          <w:i/>
          <w:iCs/>
        </w:rPr>
        <w:t>2</w:t>
      </w:r>
      <w:r w:rsidRPr="00DB7E77">
        <w:rPr>
          <w:b/>
          <w:bCs/>
          <w:i/>
          <w:iCs/>
        </w:rPr>
        <w:t xml:space="preserve">: </w:t>
      </w:r>
      <w:r>
        <w:rPr>
          <w:b/>
          <w:bCs/>
          <w:i/>
          <w:iCs/>
        </w:rPr>
        <w:t>RAN4 send the draft LS as provided in Annex.</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65BBA9DC" w:rsidR="00B56760" w:rsidRDefault="00774C2C" w:rsidP="00A73F22">
      <w:r w:rsidRPr="008D5DAD">
        <w:t xml:space="preserve">In this contribution, </w:t>
      </w:r>
      <w:r w:rsidR="00524BBA" w:rsidRPr="008D5DAD">
        <w:t xml:space="preserve">we </w:t>
      </w:r>
      <w:r w:rsidR="00746E56">
        <w:t>make the following</w:t>
      </w:r>
      <w:r w:rsidR="00B227CC">
        <w:t xml:space="preserve"> </w:t>
      </w:r>
      <w:r w:rsidR="00746E56">
        <w:t>proposals.</w:t>
      </w:r>
    </w:p>
    <w:p w14:paraId="3E7E6814" w14:textId="77777777" w:rsidR="00794706" w:rsidRPr="00794706" w:rsidRDefault="00794706" w:rsidP="00794706">
      <w:pPr>
        <w:rPr>
          <w:b/>
          <w:bCs/>
          <w:i/>
          <w:iCs/>
        </w:rPr>
      </w:pPr>
      <w:r w:rsidRPr="00794706">
        <w:rPr>
          <w:b/>
          <w:bCs/>
          <w:i/>
          <w:iCs/>
        </w:rPr>
        <w:t>Proposal 1: It is proposed to capture the RAN1 agreement with the above highlighted text in 38.133.</w:t>
      </w:r>
    </w:p>
    <w:p w14:paraId="126B9CB0" w14:textId="77777777" w:rsidR="00794706" w:rsidRPr="00794706" w:rsidRDefault="00794706" w:rsidP="00794706">
      <w:pPr>
        <w:rPr>
          <w:b/>
          <w:bCs/>
          <w:i/>
          <w:iCs/>
        </w:rPr>
      </w:pPr>
      <w:r w:rsidRPr="00794706">
        <w:rPr>
          <w:b/>
          <w:bCs/>
          <w:i/>
          <w:iCs/>
        </w:rPr>
        <w:t>Proposal 2: RAN4 send the draft LS as provided in Annex.</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7F3B78C0" w14:textId="5385DFEC" w:rsidR="00633B0B" w:rsidRDefault="00B20A46" w:rsidP="00633B0B">
      <w:pPr>
        <w:pStyle w:val="EX"/>
        <w:numPr>
          <w:ilvl w:val="0"/>
          <w:numId w:val="12"/>
        </w:numPr>
        <w:overflowPunct/>
        <w:autoSpaceDE/>
        <w:autoSpaceDN/>
        <w:adjustRightInd/>
        <w:textAlignment w:val="auto"/>
      </w:pPr>
      <w:r w:rsidRPr="00B20A46">
        <w:rPr>
          <w:lang w:eastAsia="zh-CN"/>
        </w:rPr>
        <w:t>R1-2212830</w:t>
      </w:r>
      <w:r w:rsidR="00633B0B" w:rsidRPr="008D5DAD">
        <w:rPr>
          <w:lang w:eastAsia="zh-CN"/>
        </w:rPr>
        <w:t>, “</w:t>
      </w:r>
      <w:r w:rsidR="00FD74B5" w:rsidRPr="00FD74B5">
        <w:rPr>
          <w:lang w:eastAsia="zh-CN"/>
        </w:rPr>
        <w:t>LS to RAN4 and RAN2 on L3-RSSI measurement for NR up to 71GHz</w:t>
      </w:r>
      <w:r w:rsidR="00633B0B">
        <w:rPr>
          <w:lang w:eastAsia="zh-CN"/>
        </w:rPr>
        <w:t>,</w:t>
      </w:r>
      <w:r w:rsidR="00633B0B" w:rsidRPr="008D5DAD">
        <w:rPr>
          <w:lang w:eastAsia="zh-CN"/>
        </w:rPr>
        <w:t>”</w:t>
      </w:r>
      <w:r w:rsidR="00633B0B">
        <w:rPr>
          <w:lang w:eastAsia="zh-CN"/>
        </w:rPr>
        <w:t xml:space="preserve"> RAN1</w:t>
      </w:r>
    </w:p>
    <w:p w14:paraId="076E40E8" w14:textId="4C5576A7" w:rsidR="0010250F" w:rsidRDefault="0010250F" w:rsidP="0010250F">
      <w:pPr>
        <w:pStyle w:val="EX"/>
        <w:overflowPunct/>
        <w:autoSpaceDE/>
        <w:autoSpaceDN/>
        <w:adjustRightInd/>
        <w:ind w:left="0" w:firstLine="0"/>
        <w:textAlignment w:val="auto"/>
      </w:pPr>
    </w:p>
    <w:p w14:paraId="2AE6D58B" w14:textId="79879F4C" w:rsidR="005613DC" w:rsidRPr="007900C6" w:rsidRDefault="005613DC" w:rsidP="005613DC">
      <w:pPr>
        <w:pStyle w:val="EX"/>
        <w:overflowPunct/>
        <w:autoSpaceDE/>
        <w:autoSpaceDN/>
        <w:adjustRightInd/>
        <w:ind w:left="0" w:firstLine="0"/>
        <w:textAlignment w:val="auto"/>
        <w:rPr>
          <w:rFonts w:ascii="Arial" w:hAnsi="Arial"/>
          <w:sz w:val="32"/>
          <w:lang w:eastAsia="zh-CN"/>
        </w:rPr>
      </w:pPr>
      <w:r>
        <w:rPr>
          <w:rFonts w:ascii="Arial" w:hAnsi="Arial"/>
          <w:sz w:val="32"/>
          <w:lang w:eastAsia="zh-CN"/>
        </w:rPr>
        <w:t>Annex</w:t>
      </w:r>
      <w:r w:rsidRPr="007900C6">
        <w:rPr>
          <w:rFonts w:ascii="Arial" w:hAnsi="Arial"/>
          <w:sz w:val="32"/>
          <w:lang w:eastAsia="zh-CN"/>
        </w:rPr>
        <w:t>:</w:t>
      </w:r>
    </w:p>
    <w:p w14:paraId="749B001F" w14:textId="77777777" w:rsidR="005613DC" w:rsidRDefault="005613DC" w:rsidP="005613DC">
      <w:pPr>
        <w:spacing w:after="60"/>
        <w:rPr>
          <w:rFonts w:ascii="Arial" w:hAnsi="Arial" w:cs="Arial"/>
          <w:b/>
        </w:rPr>
      </w:pPr>
    </w:p>
    <w:p w14:paraId="7960A22A" w14:textId="0FD3AFB1" w:rsidR="005613DC" w:rsidRPr="00740AA7" w:rsidRDefault="005613DC" w:rsidP="005613DC">
      <w:pPr>
        <w:spacing w:after="60"/>
        <w:rPr>
          <w:rFonts w:ascii="Arial" w:hAnsi="Arial" w:cs="Arial"/>
          <w:bCs/>
        </w:rPr>
      </w:pPr>
      <w:r w:rsidRPr="00740AA7">
        <w:rPr>
          <w:rFonts w:ascii="Arial" w:hAnsi="Arial" w:cs="Arial"/>
          <w:b/>
        </w:rPr>
        <w:lastRenderedPageBreak/>
        <w:t>Title:</w:t>
      </w:r>
      <w:r w:rsidRPr="00740AA7">
        <w:rPr>
          <w:rFonts w:ascii="Arial" w:hAnsi="Arial" w:cs="Arial"/>
          <w:b/>
        </w:rPr>
        <w:tab/>
        <w:t xml:space="preserve"> </w:t>
      </w:r>
      <w:r w:rsidRPr="007900C6">
        <w:rPr>
          <w:rFonts w:ascii="Arial" w:hAnsi="Arial" w:cs="Arial"/>
          <w:bCs/>
        </w:rPr>
        <w:t xml:space="preserve">LS reply on </w:t>
      </w:r>
      <w:r w:rsidRPr="005613DC">
        <w:rPr>
          <w:rFonts w:ascii="Arial" w:hAnsi="Arial" w:cs="Arial"/>
          <w:bCs/>
        </w:rPr>
        <w:t>L3-RSSI measurement for NR up to 71GHz</w:t>
      </w:r>
    </w:p>
    <w:p w14:paraId="0B3A1DAC" w14:textId="77BDBE07" w:rsidR="005613DC" w:rsidRPr="00740AA7" w:rsidRDefault="005613DC" w:rsidP="005613DC">
      <w:pPr>
        <w:spacing w:after="60"/>
        <w:rPr>
          <w:rFonts w:ascii="Arial" w:hAnsi="Arial" w:cs="Arial"/>
          <w:bCs/>
        </w:rPr>
      </w:pPr>
      <w:r w:rsidRPr="00740AA7">
        <w:rPr>
          <w:rFonts w:ascii="Arial" w:hAnsi="Arial" w:cs="Arial"/>
          <w:b/>
        </w:rPr>
        <w:t>Response to:</w:t>
      </w:r>
      <w:r w:rsidRPr="00740AA7">
        <w:rPr>
          <w:rFonts w:ascii="Arial" w:hAnsi="Arial" w:cs="Arial"/>
          <w:bCs/>
        </w:rPr>
        <w:tab/>
      </w:r>
      <w:r w:rsidRPr="005613DC">
        <w:rPr>
          <w:rFonts w:ascii="Arial" w:hAnsi="Arial" w:cs="Arial"/>
          <w:bCs/>
        </w:rPr>
        <w:t>R1-2212830</w:t>
      </w:r>
    </w:p>
    <w:p w14:paraId="4F90FF10" w14:textId="77777777" w:rsidR="005613DC" w:rsidRPr="00740AA7" w:rsidRDefault="005613DC" w:rsidP="005613DC">
      <w:pPr>
        <w:spacing w:after="60"/>
        <w:rPr>
          <w:rFonts w:ascii="Arial" w:hAnsi="Arial" w:cs="Arial"/>
          <w:bCs/>
        </w:rPr>
      </w:pPr>
      <w:r w:rsidRPr="00740AA7">
        <w:rPr>
          <w:rFonts w:ascii="Arial" w:hAnsi="Arial" w:cs="Arial"/>
          <w:b/>
        </w:rPr>
        <w:t>Release:</w:t>
      </w:r>
      <w:r w:rsidRPr="00740AA7">
        <w:rPr>
          <w:rFonts w:ascii="Arial" w:hAnsi="Arial" w:cs="Arial"/>
          <w:bCs/>
        </w:rPr>
        <w:tab/>
        <w:t>Rel-17</w:t>
      </w:r>
    </w:p>
    <w:p w14:paraId="0895EFC5" w14:textId="77777777" w:rsidR="005613DC" w:rsidRPr="00740AA7" w:rsidRDefault="005613DC" w:rsidP="005613DC">
      <w:pPr>
        <w:spacing w:after="60"/>
        <w:rPr>
          <w:rFonts w:ascii="Arial" w:hAnsi="Arial" w:cs="Arial"/>
          <w:bCs/>
        </w:rPr>
      </w:pPr>
      <w:r w:rsidRPr="00740AA7">
        <w:rPr>
          <w:rFonts w:ascii="Arial" w:hAnsi="Arial" w:cs="Arial"/>
          <w:b/>
        </w:rPr>
        <w:t>Work Item:</w:t>
      </w:r>
      <w:r w:rsidRPr="00740AA7">
        <w:rPr>
          <w:rFonts w:ascii="Arial" w:hAnsi="Arial" w:cs="Arial"/>
          <w:bCs/>
        </w:rPr>
        <w:tab/>
        <w:t>NR_ext_to_71GHz-Core</w:t>
      </w:r>
    </w:p>
    <w:p w14:paraId="7B1BFBB4" w14:textId="77777777" w:rsidR="005613DC" w:rsidRPr="00740AA7" w:rsidRDefault="005613DC" w:rsidP="005613DC">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7B942FDC" w14:textId="4707DC96" w:rsidR="005613DC" w:rsidRPr="00740AA7" w:rsidRDefault="005613DC" w:rsidP="005613DC">
      <w:pPr>
        <w:spacing w:after="60"/>
        <w:rPr>
          <w:rFonts w:ascii="Arial" w:hAnsi="Arial" w:cs="Arial"/>
          <w:bCs/>
        </w:rPr>
      </w:pPr>
      <w:r w:rsidRPr="00740AA7">
        <w:rPr>
          <w:rFonts w:ascii="Arial" w:hAnsi="Arial" w:cs="Arial"/>
          <w:b/>
        </w:rPr>
        <w:t>To:</w:t>
      </w:r>
      <w:r w:rsidRPr="00740AA7">
        <w:rPr>
          <w:rFonts w:ascii="Arial" w:hAnsi="Arial" w:cs="Arial"/>
          <w:bCs/>
        </w:rPr>
        <w:tab/>
        <w:t>RAN1</w:t>
      </w:r>
      <w:r>
        <w:rPr>
          <w:rFonts w:ascii="Arial" w:hAnsi="Arial" w:cs="Arial"/>
          <w:bCs/>
        </w:rPr>
        <w:t xml:space="preserve"> </w:t>
      </w:r>
    </w:p>
    <w:p w14:paraId="7EFCF458" w14:textId="77777777" w:rsidR="005613DC" w:rsidRPr="00740AA7" w:rsidRDefault="005613DC" w:rsidP="005613DC">
      <w:pPr>
        <w:spacing w:after="60"/>
        <w:rPr>
          <w:rFonts w:ascii="Arial" w:hAnsi="Arial" w:cs="Arial"/>
          <w:bCs/>
        </w:rPr>
      </w:pPr>
      <w:r w:rsidRPr="00740AA7">
        <w:rPr>
          <w:rFonts w:ascii="Arial" w:hAnsi="Arial" w:cs="Arial"/>
          <w:b/>
        </w:rPr>
        <w:t>Cc:</w:t>
      </w:r>
      <w:r w:rsidRPr="00740AA7">
        <w:rPr>
          <w:rFonts w:ascii="Arial" w:hAnsi="Arial" w:cs="Arial"/>
          <w:bCs/>
        </w:rPr>
        <w:tab/>
        <w:t>RAN2</w:t>
      </w:r>
    </w:p>
    <w:p w14:paraId="4936C3B0" w14:textId="77777777" w:rsidR="005613DC" w:rsidRPr="00740AA7" w:rsidRDefault="005613DC" w:rsidP="005613DC">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54FE0A2F" w14:textId="77777777" w:rsidR="005613DC" w:rsidRPr="00740AA7" w:rsidRDefault="005613DC" w:rsidP="005613DC">
      <w:pPr>
        <w:keepNext/>
        <w:tabs>
          <w:tab w:val="left" w:pos="2268"/>
          <w:tab w:val="left" w:pos="2694"/>
        </w:tabs>
        <w:outlineLvl w:val="3"/>
        <w:rPr>
          <w:rFonts w:ascii="Arial" w:hAnsi="Arial" w:cs="Arial"/>
          <w:bCs/>
        </w:rPr>
      </w:pPr>
      <w:r w:rsidRPr="00740AA7">
        <w:rPr>
          <w:rFonts w:ascii="Arial" w:hAnsi="Arial" w:cs="Arial"/>
          <w:b/>
        </w:rPr>
        <w:t>Name:</w:t>
      </w:r>
      <w:r w:rsidRPr="00740AA7">
        <w:rPr>
          <w:rFonts w:ascii="Arial" w:hAnsi="Arial" w:cs="Arial"/>
          <w:bCs/>
        </w:rPr>
        <w:tab/>
      </w:r>
    </w:p>
    <w:p w14:paraId="30D97F59" w14:textId="77777777" w:rsidR="005613DC" w:rsidRPr="00740AA7" w:rsidRDefault="005613DC" w:rsidP="005613DC">
      <w:pPr>
        <w:keepNext/>
        <w:tabs>
          <w:tab w:val="left" w:pos="2268"/>
          <w:tab w:val="left" w:pos="2694"/>
        </w:tabs>
        <w:outlineLvl w:val="6"/>
        <w:rPr>
          <w:rFonts w:ascii="Arial" w:hAnsi="Arial" w:cs="Arial"/>
          <w:bCs/>
        </w:rPr>
      </w:pPr>
      <w:r w:rsidRPr="00740AA7">
        <w:rPr>
          <w:rFonts w:ascii="Arial" w:hAnsi="Arial" w:cs="Arial"/>
          <w:b/>
        </w:rPr>
        <w:t>E-mail:</w:t>
      </w:r>
      <w:r w:rsidRPr="00740AA7">
        <w:rPr>
          <w:rFonts w:ascii="Arial" w:hAnsi="Arial" w:cs="Arial"/>
          <w:bCs/>
        </w:rPr>
        <w:tab/>
      </w:r>
    </w:p>
    <w:p w14:paraId="22F73DBE" w14:textId="77777777" w:rsidR="005613DC" w:rsidRPr="00740AA7" w:rsidRDefault="005613DC" w:rsidP="005613DC">
      <w:pPr>
        <w:spacing w:after="60"/>
        <w:rPr>
          <w:rFonts w:ascii="Arial" w:hAnsi="Arial" w:cs="Arial"/>
          <w:b/>
        </w:rPr>
      </w:pPr>
    </w:p>
    <w:p w14:paraId="020875A6" w14:textId="77777777" w:rsidR="005613DC" w:rsidRPr="00740AA7" w:rsidRDefault="005613DC" w:rsidP="005613DC">
      <w:pPr>
        <w:tabs>
          <w:tab w:val="left" w:pos="2268"/>
        </w:tabs>
        <w:rPr>
          <w:rFonts w:ascii="Arial" w:hAnsi="Arial" w:cs="Arial"/>
          <w:b/>
        </w:rPr>
      </w:pPr>
      <w:r w:rsidRPr="00740AA7">
        <w:rPr>
          <w:rFonts w:ascii="Arial" w:hAnsi="Arial" w:cs="Arial"/>
          <w:b/>
        </w:rPr>
        <w:t xml:space="preserve">Send any </w:t>
      </w:r>
      <w:proofErr w:type="gramStart"/>
      <w:r w:rsidRPr="00740AA7">
        <w:rPr>
          <w:rFonts w:ascii="Arial" w:hAnsi="Arial" w:cs="Arial"/>
          <w:b/>
        </w:rPr>
        <w:t>reply</w:t>
      </w:r>
      <w:proofErr w:type="gramEnd"/>
      <w:r w:rsidRPr="00740AA7">
        <w:rPr>
          <w:rFonts w:ascii="Arial" w:hAnsi="Arial" w:cs="Arial"/>
          <w:b/>
        </w:rPr>
        <w:t xml:space="preserve"> LS to:</w:t>
      </w:r>
      <w:r w:rsidRPr="00740AA7">
        <w:rPr>
          <w:rFonts w:ascii="Arial" w:hAnsi="Arial" w:cs="Arial"/>
          <w:b/>
        </w:rPr>
        <w:tab/>
        <w:t xml:space="preserve">3GPP Liaisons Coordinator, </w:t>
      </w:r>
      <w:hyperlink r:id="rId8"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199609B2" w14:textId="77777777" w:rsidR="005613DC" w:rsidRPr="00740AA7" w:rsidRDefault="005613DC" w:rsidP="005613DC">
      <w:pPr>
        <w:pBdr>
          <w:bottom w:val="single" w:sz="4" w:space="1" w:color="auto"/>
        </w:pBdr>
        <w:rPr>
          <w:rFonts w:ascii="Arial" w:hAnsi="Arial" w:cs="Arial"/>
        </w:rPr>
      </w:pPr>
    </w:p>
    <w:p w14:paraId="2BFEA179" w14:textId="77777777" w:rsidR="005613DC" w:rsidRPr="00740AA7" w:rsidRDefault="005613DC" w:rsidP="005613DC">
      <w:pPr>
        <w:rPr>
          <w:rFonts w:ascii="Arial" w:hAnsi="Arial" w:cs="Arial"/>
        </w:rPr>
      </w:pPr>
    </w:p>
    <w:p w14:paraId="62856517" w14:textId="77777777" w:rsidR="005613DC" w:rsidRPr="00740AA7" w:rsidRDefault="005613DC" w:rsidP="005613DC">
      <w:pPr>
        <w:spacing w:after="120"/>
        <w:rPr>
          <w:rFonts w:ascii="Arial" w:hAnsi="Arial" w:cs="Arial"/>
          <w:b/>
        </w:rPr>
      </w:pPr>
      <w:r w:rsidRPr="00740AA7">
        <w:rPr>
          <w:rFonts w:ascii="Arial" w:hAnsi="Arial" w:cs="Arial"/>
          <w:b/>
        </w:rPr>
        <w:t>1. Overall Description:</w:t>
      </w:r>
    </w:p>
    <w:p w14:paraId="140F635E" w14:textId="7CCC1CF7" w:rsidR="005613DC" w:rsidRPr="00A6543C" w:rsidRDefault="005613DC" w:rsidP="005613DC">
      <w:pPr>
        <w:rPr>
          <w:rFonts w:ascii="Arial" w:eastAsia="Malgun Gothic" w:hAnsi="Arial" w:cs="Arial"/>
          <w:lang w:eastAsia="ko-KR"/>
        </w:rPr>
      </w:pPr>
      <w:r>
        <w:rPr>
          <w:rFonts w:ascii="Arial" w:hAnsi="Arial" w:cs="Arial"/>
        </w:rPr>
        <w:t>RAN4 would like to thank RAN1 on the LS</w:t>
      </w:r>
      <w:r w:rsidR="00A6543C">
        <w:rPr>
          <w:rFonts w:ascii="Arial" w:hAnsi="Arial" w:cs="Arial"/>
        </w:rPr>
        <w:t xml:space="preserve"> and agree to capture the RAN1 agreement in TS 38.133 as in the attached CR</w:t>
      </w:r>
      <w:r>
        <w:rPr>
          <w:rFonts w:ascii="Arial" w:hAnsi="Arial" w:cs="Arial"/>
        </w:rPr>
        <w:t xml:space="preserve">. </w:t>
      </w:r>
    </w:p>
    <w:p w14:paraId="2D63C7E5" w14:textId="77777777" w:rsidR="005613DC" w:rsidRPr="00740AA7" w:rsidRDefault="005613DC" w:rsidP="005613DC">
      <w:pPr>
        <w:spacing w:after="120"/>
        <w:rPr>
          <w:rFonts w:ascii="Arial" w:hAnsi="Arial" w:cs="Arial"/>
          <w:b/>
        </w:rPr>
      </w:pPr>
      <w:r w:rsidRPr="00740AA7">
        <w:rPr>
          <w:rFonts w:ascii="Arial" w:hAnsi="Arial" w:cs="Arial"/>
          <w:b/>
        </w:rPr>
        <w:t>2. Actions:</w:t>
      </w:r>
    </w:p>
    <w:p w14:paraId="67F85F40" w14:textId="77777777" w:rsidR="005613DC" w:rsidRPr="00740AA7" w:rsidRDefault="005613DC" w:rsidP="005613DC">
      <w:pPr>
        <w:spacing w:after="120"/>
        <w:rPr>
          <w:rFonts w:ascii="Arial" w:hAnsi="Arial" w:cs="Arial"/>
          <w:b/>
        </w:rPr>
      </w:pPr>
      <w:r w:rsidRPr="00740AA7">
        <w:rPr>
          <w:rFonts w:ascii="Arial" w:hAnsi="Arial" w:cs="Arial"/>
          <w:b/>
        </w:rPr>
        <w:t>To RAN</w:t>
      </w:r>
      <w:r>
        <w:rPr>
          <w:rFonts w:ascii="Arial" w:hAnsi="Arial" w:cs="Arial"/>
          <w:b/>
        </w:rPr>
        <w:t>1</w:t>
      </w:r>
      <w:r w:rsidRPr="00740AA7">
        <w:rPr>
          <w:rFonts w:ascii="Arial" w:hAnsi="Arial" w:cs="Arial"/>
          <w:b/>
        </w:rPr>
        <w:t>:</w:t>
      </w:r>
    </w:p>
    <w:p w14:paraId="3E6B09E5" w14:textId="03CCC396" w:rsidR="005613DC" w:rsidRPr="00740AA7" w:rsidRDefault="005613DC" w:rsidP="005613DC">
      <w:pPr>
        <w:spacing w:after="120"/>
        <w:rPr>
          <w:rFonts w:ascii="Arial" w:eastAsia="Malgun Gothic" w:hAnsi="Arial" w:cs="Arial"/>
          <w:lang w:eastAsia="ko-KR"/>
        </w:rPr>
      </w:pPr>
      <w:r w:rsidRPr="2D287C37">
        <w:rPr>
          <w:rFonts w:ascii="Arial" w:hAnsi="Arial" w:cs="Arial"/>
          <w:b/>
          <w:bCs/>
        </w:rPr>
        <w:t xml:space="preserve">ACTION: </w:t>
      </w:r>
      <w:r>
        <w:tab/>
      </w:r>
      <w:r w:rsidR="00A6543C">
        <w:rPr>
          <w:rFonts w:ascii="Arial" w:eastAsia="Malgun Gothic" w:hAnsi="Arial" w:cs="Arial"/>
          <w:lang w:eastAsia="ko-KR"/>
        </w:rPr>
        <w:t>No action is expected</w:t>
      </w:r>
      <w:r>
        <w:rPr>
          <w:rFonts w:ascii="Arial" w:eastAsia="Malgun Gothic" w:hAnsi="Arial" w:cs="Arial"/>
          <w:lang w:eastAsia="ko-KR"/>
        </w:rPr>
        <w:t>.</w:t>
      </w:r>
    </w:p>
    <w:p w14:paraId="2B676265" w14:textId="77777777" w:rsidR="005613DC" w:rsidRPr="00740AA7" w:rsidRDefault="005613DC" w:rsidP="005613DC">
      <w:pPr>
        <w:rPr>
          <w:rFonts w:ascii="Arial" w:eastAsia="Malgun Gothic" w:hAnsi="Arial" w:cs="Arial"/>
          <w:bCs/>
          <w:lang w:eastAsia="ko-KR"/>
        </w:rPr>
      </w:pPr>
    </w:p>
    <w:p w14:paraId="38368C1E" w14:textId="77777777" w:rsidR="005613DC" w:rsidRPr="00740AA7" w:rsidRDefault="005613DC" w:rsidP="005613DC">
      <w:pPr>
        <w:spacing w:after="120"/>
        <w:rPr>
          <w:rFonts w:ascii="Arial" w:hAnsi="Arial" w:cs="Arial"/>
          <w:b/>
        </w:rPr>
      </w:pPr>
      <w:r w:rsidRPr="00740AA7">
        <w:rPr>
          <w:rFonts w:ascii="Arial" w:hAnsi="Arial" w:cs="Arial"/>
          <w:b/>
        </w:rPr>
        <w:t>3. Dates of next TSG-RAN WG4 meetings:</w:t>
      </w:r>
    </w:p>
    <w:p w14:paraId="1FAA230F" w14:textId="78DEF6BC" w:rsidR="005613DC" w:rsidRDefault="005613DC" w:rsidP="005613DC">
      <w:pPr>
        <w:rPr>
          <w:rFonts w:ascii="Arial" w:hAnsi="Arial" w:cs="Arial"/>
          <w:bCs/>
        </w:rPr>
      </w:pPr>
      <w:r w:rsidRPr="00740AA7">
        <w:rPr>
          <w:rFonts w:ascii="Arial" w:hAnsi="Arial" w:cs="Arial"/>
          <w:bCs/>
        </w:rPr>
        <w:t>RAN4#10</w:t>
      </w:r>
      <w:r w:rsidR="00995408">
        <w:rPr>
          <w:rFonts w:ascii="Arial" w:hAnsi="Arial" w:cs="Arial"/>
          <w:bCs/>
        </w:rPr>
        <w:t>6</w:t>
      </w:r>
      <w:r w:rsidRPr="00740AA7">
        <w:rPr>
          <w:rFonts w:ascii="Arial" w:hAnsi="Arial" w:cs="Arial"/>
          <w:bCs/>
        </w:rPr>
        <w:t>-</w:t>
      </w:r>
      <w:r>
        <w:rPr>
          <w:rFonts w:ascii="Arial" w:hAnsi="Arial" w:cs="Arial"/>
          <w:bCs/>
        </w:rPr>
        <w:t>bis-</w:t>
      </w:r>
      <w:r w:rsidRPr="00740AA7">
        <w:rPr>
          <w:rFonts w:ascii="Arial" w:hAnsi="Arial" w:cs="Arial"/>
          <w:bCs/>
        </w:rPr>
        <w:t>e</w:t>
      </w:r>
      <w:r w:rsidRPr="00740AA7">
        <w:rPr>
          <w:rFonts w:ascii="Arial" w:hAnsi="Arial" w:cs="Arial"/>
          <w:bCs/>
        </w:rPr>
        <w:tab/>
      </w:r>
      <w:r>
        <w:rPr>
          <w:rFonts w:ascii="Arial" w:hAnsi="Arial" w:cs="Arial"/>
          <w:bCs/>
        </w:rPr>
        <w:t>1</w:t>
      </w:r>
      <w:r w:rsidR="00995408">
        <w:rPr>
          <w:rFonts w:ascii="Arial" w:hAnsi="Arial" w:cs="Arial"/>
          <w:bCs/>
        </w:rPr>
        <w:t>7</w:t>
      </w:r>
      <w:r w:rsidRPr="00740AA7">
        <w:rPr>
          <w:rFonts w:ascii="Arial" w:hAnsi="Arial" w:cs="Arial"/>
          <w:bCs/>
        </w:rPr>
        <w:t xml:space="preserve"> – </w:t>
      </w:r>
      <w:r w:rsidR="00995408">
        <w:rPr>
          <w:rFonts w:ascii="Arial" w:hAnsi="Arial" w:cs="Arial"/>
          <w:bCs/>
        </w:rPr>
        <w:t>26</w:t>
      </w:r>
      <w:r w:rsidRPr="00740AA7">
        <w:rPr>
          <w:rFonts w:ascii="Arial" w:hAnsi="Arial" w:cs="Arial"/>
          <w:bCs/>
        </w:rPr>
        <w:t xml:space="preserve"> </w:t>
      </w:r>
      <w:r w:rsidR="00995408">
        <w:rPr>
          <w:rFonts w:ascii="Arial" w:hAnsi="Arial" w:cs="Arial"/>
          <w:bCs/>
        </w:rPr>
        <w:t>Apr</w:t>
      </w:r>
      <w:r>
        <w:rPr>
          <w:rFonts w:ascii="Arial" w:hAnsi="Arial" w:cs="Arial"/>
          <w:bCs/>
        </w:rPr>
        <w:t>.</w:t>
      </w:r>
      <w:r w:rsidRPr="00740AA7">
        <w:rPr>
          <w:rFonts w:ascii="Arial" w:hAnsi="Arial" w:cs="Arial"/>
          <w:bCs/>
        </w:rPr>
        <w:t xml:space="preserve"> 202</w:t>
      </w:r>
      <w:r w:rsidR="00995408">
        <w:rPr>
          <w:rFonts w:ascii="Arial" w:hAnsi="Arial" w:cs="Arial"/>
          <w:bCs/>
        </w:rPr>
        <w:t>3</w:t>
      </w:r>
      <w:r w:rsidRPr="00740AA7">
        <w:rPr>
          <w:rFonts w:ascii="Arial" w:hAnsi="Arial" w:cs="Arial"/>
          <w:bCs/>
        </w:rPr>
        <w:tab/>
      </w:r>
      <w:r w:rsidRPr="00740AA7">
        <w:rPr>
          <w:rFonts w:ascii="Arial" w:hAnsi="Arial" w:cs="Arial"/>
          <w:bCs/>
        </w:rPr>
        <w:tab/>
      </w:r>
      <w:r w:rsidRPr="00740AA7">
        <w:rPr>
          <w:rFonts w:ascii="Arial" w:hAnsi="Arial" w:cs="Arial"/>
          <w:bCs/>
        </w:rPr>
        <w:tab/>
        <w:t>e-Meeting</w:t>
      </w:r>
    </w:p>
    <w:p w14:paraId="5D0FA6DA" w14:textId="2872B30B" w:rsidR="005613DC" w:rsidRPr="00C35C4D" w:rsidRDefault="005613DC" w:rsidP="005613DC">
      <w:r w:rsidRPr="00740AA7">
        <w:rPr>
          <w:rFonts w:ascii="Arial" w:hAnsi="Arial" w:cs="Arial"/>
          <w:bCs/>
        </w:rPr>
        <w:t>RAN4#10</w:t>
      </w:r>
      <w:r w:rsidR="00995408">
        <w:rPr>
          <w:rFonts w:ascii="Arial" w:hAnsi="Arial" w:cs="Arial"/>
          <w:bCs/>
        </w:rPr>
        <w:t>7</w:t>
      </w:r>
      <w:r>
        <w:rPr>
          <w:rFonts w:ascii="Arial" w:hAnsi="Arial" w:cs="Arial"/>
          <w:bCs/>
        </w:rPr>
        <w:tab/>
      </w:r>
      <w:r>
        <w:rPr>
          <w:rFonts w:ascii="Arial" w:hAnsi="Arial" w:cs="Arial"/>
          <w:bCs/>
        </w:rPr>
        <w:tab/>
      </w:r>
      <w:r w:rsidRPr="00740AA7">
        <w:rPr>
          <w:rFonts w:ascii="Arial" w:hAnsi="Arial" w:cs="Arial"/>
          <w:bCs/>
        </w:rPr>
        <w:tab/>
      </w:r>
      <w:r w:rsidR="00995408">
        <w:rPr>
          <w:rFonts w:ascii="Arial" w:hAnsi="Arial" w:cs="Arial"/>
          <w:bCs/>
        </w:rPr>
        <w:t>22</w:t>
      </w:r>
      <w:r w:rsidRPr="00740AA7">
        <w:rPr>
          <w:rFonts w:ascii="Arial" w:hAnsi="Arial" w:cs="Arial"/>
          <w:bCs/>
        </w:rPr>
        <w:t xml:space="preserve"> – </w:t>
      </w:r>
      <w:r w:rsidR="00995408">
        <w:rPr>
          <w:rFonts w:ascii="Arial" w:hAnsi="Arial" w:cs="Arial"/>
          <w:bCs/>
        </w:rPr>
        <w:t>26</w:t>
      </w:r>
      <w:r w:rsidRPr="00740AA7">
        <w:rPr>
          <w:rFonts w:ascii="Arial" w:hAnsi="Arial" w:cs="Arial"/>
          <w:bCs/>
        </w:rPr>
        <w:t xml:space="preserve"> </w:t>
      </w:r>
      <w:r w:rsidR="00995408">
        <w:rPr>
          <w:rFonts w:ascii="Arial" w:hAnsi="Arial" w:cs="Arial"/>
          <w:bCs/>
        </w:rPr>
        <w:t>May</w:t>
      </w:r>
      <w:r w:rsidRPr="00740AA7">
        <w:rPr>
          <w:rFonts w:ascii="Arial" w:hAnsi="Arial" w:cs="Arial"/>
          <w:bCs/>
        </w:rPr>
        <w:t xml:space="preserve"> 202</w:t>
      </w:r>
      <w:r w:rsidR="00995408">
        <w:rPr>
          <w:rFonts w:ascii="Arial" w:hAnsi="Arial" w:cs="Arial"/>
          <w:bCs/>
        </w:rPr>
        <w:t>3</w:t>
      </w:r>
      <w:r w:rsidRPr="00740AA7">
        <w:rPr>
          <w:rFonts w:ascii="Arial" w:hAnsi="Arial" w:cs="Arial"/>
          <w:bCs/>
        </w:rPr>
        <w:tab/>
      </w:r>
      <w:r w:rsidRPr="00740AA7">
        <w:rPr>
          <w:rFonts w:ascii="Arial" w:hAnsi="Arial" w:cs="Arial"/>
          <w:bCs/>
        </w:rPr>
        <w:tab/>
      </w:r>
      <w:r w:rsidRPr="00740AA7">
        <w:rPr>
          <w:rFonts w:ascii="Arial" w:hAnsi="Arial" w:cs="Arial"/>
          <w:bCs/>
        </w:rPr>
        <w:tab/>
      </w:r>
      <w:r w:rsidR="00995408" w:rsidRPr="00995408">
        <w:rPr>
          <w:rFonts w:ascii="Arial" w:hAnsi="Arial" w:cs="Arial"/>
          <w:bCs/>
        </w:rPr>
        <w:t>Incheon, Korea</w:t>
      </w:r>
      <w:r w:rsidRPr="00740AA7">
        <w:rPr>
          <w:b/>
          <w:noProof/>
        </w:rPr>
        <w:tab/>
      </w:r>
    </w:p>
    <w:p w14:paraId="05B5CF85" w14:textId="77777777" w:rsidR="005613DC" w:rsidRPr="008D5DAD" w:rsidRDefault="005613DC" w:rsidP="0010250F">
      <w:pPr>
        <w:pStyle w:val="EX"/>
        <w:overflowPunct/>
        <w:autoSpaceDE/>
        <w:autoSpaceDN/>
        <w:adjustRightInd/>
        <w:ind w:left="0" w:firstLine="0"/>
        <w:textAlignment w:val="auto"/>
      </w:pPr>
    </w:p>
    <w:sectPr w:rsidR="005613DC"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97C6F" w14:textId="77777777" w:rsidR="00165D11" w:rsidRDefault="00165D11">
      <w:pPr>
        <w:spacing w:after="0"/>
      </w:pPr>
      <w:r>
        <w:separator/>
      </w:r>
    </w:p>
  </w:endnote>
  <w:endnote w:type="continuationSeparator" w:id="0">
    <w:p w14:paraId="0566A31B" w14:textId="77777777" w:rsidR="00165D11" w:rsidRDefault="00165D11">
      <w:pPr>
        <w:spacing w:after="0"/>
      </w:pPr>
      <w:r>
        <w:continuationSeparator/>
      </w:r>
    </w:p>
  </w:endnote>
  <w:endnote w:type="continuationNotice" w:id="1">
    <w:p w14:paraId="0F3D2BA2" w14:textId="77777777" w:rsidR="00165D11" w:rsidRDefault="00165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2C277" w14:textId="77777777" w:rsidR="00165D11" w:rsidRDefault="00165D11">
      <w:pPr>
        <w:spacing w:after="0"/>
      </w:pPr>
      <w:r>
        <w:separator/>
      </w:r>
    </w:p>
  </w:footnote>
  <w:footnote w:type="continuationSeparator" w:id="0">
    <w:p w14:paraId="7139BC09" w14:textId="77777777" w:rsidR="00165D11" w:rsidRDefault="00165D11">
      <w:pPr>
        <w:spacing w:after="0"/>
      </w:pPr>
      <w:r>
        <w:continuationSeparator/>
      </w:r>
    </w:p>
  </w:footnote>
  <w:footnote w:type="continuationNotice" w:id="1">
    <w:p w14:paraId="5619F943" w14:textId="77777777" w:rsidR="00165D11" w:rsidRDefault="00165D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25949"/>
    <w:multiLevelType w:val="multilevel"/>
    <w:tmpl w:val="36B425A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873516"/>
    <w:multiLevelType w:val="hybridMultilevel"/>
    <w:tmpl w:val="8A30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B7CC7"/>
    <w:multiLevelType w:val="hybridMultilevel"/>
    <w:tmpl w:val="86329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8557E"/>
    <w:multiLevelType w:val="hybridMultilevel"/>
    <w:tmpl w:val="261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3" w15:restartNumberingAfterBreak="0">
    <w:nsid w:val="4B61112A"/>
    <w:multiLevelType w:val="multilevel"/>
    <w:tmpl w:val="36B425A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91090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393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06063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5013944">
    <w:abstractNumId w:val="20"/>
  </w:num>
  <w:num w:numId="5" w16cid:durableId="19324667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22741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2536473">
    <w:abstractNumId w:val="15"/>
  </w:num>
  <w:num w:numId="8" w16cid:durableId="184781738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40987870">
    <w:abstractNumId w:val="2"/>
  </w:num>
  <w:num w:numId="10" w16cid:durableId="1412311064">
    <w:abstractNumId w:val="4"/>
  </w:num>
  <w:num w:numId="11" w16cid:durableId="1547521717">
    <w:abstractNumId w:val="19"/>
  </w:num>
  <w:num w:numId="12" w16cid:durableId="179391778">
    <w:abstractNumId w:val="1"/>
  </w:num>
  <w:num w:numId="13" w16cid:durableId="1021932419">
    <w:abstractNumId w:val="12"/>
  </w:num>
  <w:num w:numId="14" w16cid:durableId="1930429846">
    <w:abstractNumId w:val="17"/>
  </w:num>
  <w:num w:numId="15" w16cid:durableId="111751099">
    <w:abstractNumId w:val="10"/>
  </w:num>
  <w:num w:numId="16" w16cid:durableId="1819226282">
    <w:abstractNumId w:val="7"/>
  </w:num>
  <w:num w:numId="17" w16cid:durableId="210117616">
    <w:abstractNumId w:val="14"/>
  </w:num>
  <w:num w:numId="18" w16cid:durableId="64648340">
    <w:abstractNumId w:val="0"/>
  </w:num>
  <w:num w:numId="19" w16cid:durableId="337275459">
    <w:abstractNumId w:val="13"/>
  </w:num>
  <w:num w:numId="20" w16cid:durableId="626744561">
    <w:abstractNumId w:val="5"/>
  </w:num>
  <w:num w:numId="21" w16cid:durableId="1946309061">
    <w:abstractNumId w:val="11"/>
  </w:num>
  <w:num w:numId="22" w16cid:durableId="1759209846">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3CC"/>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17EE2"/>
    <w:rsid w:val="0002052C"/>
    <w:rsid w:val="000205E2"/>
    <w:rsid w:val="00021743"/>
    <w:rsid w:val="00021C3A"/>
    <w:rsid w:val="00021CAE"/>
    <w:rsid w:val="00021F19"/>
    <w:rsid w:val="000224EE"/>
    <w:rsid w:val="00022568"/>
    <w:rsid w:val="0002357C"/>
    <w:rsid w:val="000241D7"/>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CDB"/>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6088"/>
    <w:rsid w:val="000B7388"/>
    <w:rsid w:val="000B76DA"/>
    <w:rsid w:val="000B770B"/>
    <w:rsid w:val="000C018A"/>
    <w:rsid w:val="000C127F"/>
    <w:rsid w:val="000C1921"/>
    <w:rsid w:val="000C256D"/>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256E"/>
    <w:rsid w:val="000F362A"/>
    <w:rsid w:val="000F41DE"/>
    <w:rsid w:val="000F44ED"/>
    <w:rsid w:val="000F4522"/>
    <w:rsid w:val="000F4735"/>
    <w:rsid w:val="000F5983"/>
    <w:rsid w:val="000F7277"/>
    <w:rsid w:val="000F73C0"/>
    <w:rsid w:val="000F7CF0"/>
    <w:rsid w:val="001013C0"/>
    <w:rsid w:val="00102195"/>
    <w:rsid w:val="0010250F"/>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B85"/>
    <w:rsid w:val="00120DB2"/>
    <w:rsid w:val="00120F27"/>
    <w:rsid w:val="00121744"/>
    <w:rsid w:val="001218ED"/>
    <w:rsid w:val="001222C1"/>
    <w:rsid w:val="00122A8D"/>
    <w:rsid w:val="00122EFF"/>
    <w:rsid w:val="001230FF"/>
    <w:rsid w:val="0012478E"/>
    <w:rsid w:val="00124980"/>
    <w:rsid w:val="001250C9"/>
    <w:rsid w:val="00125407"/>
    <w:rsid w:val="00125567"/>
    <w:rsid w:val="00125B9F"/>
    <w:rsid w:val="001264B1"/>
    <w:rsid w:val="001265AC"/>
    <w:rsid w:val="00126A2A"/>
    <w:rsid w:val="00126AA3"/>
    <w:rsid w:val="00126AD7"/>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5D11"/>
    <w:rsid w:val="001662C9"/>
    <w:rsid w:val="001662EA"/>
    <w:rsid w:val="0016652E"/>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891"/>
    <w:rsid w:val="001759D9"/>
    <w:rsid w:val="00175AB3"/>
    <w:rsid w:val="00175D68"/>
    <w:rsid w:val="00177E2C"/>
    <w:rsid w:val="00180054"/>
    <w:rsid w:val="001811C0"/>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8FE"/>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5C3E"/>
    <w:rsid w:val="001C6638"/>
    <w:rsid w:val="001C67DD"/>
    <w:rsid w:val="001C79BE"/>
    <w:rsid w:val="001D0D3C"/>
    <w:rsid w:val="001D0DC4"/>
    <w:rsid w:val="001D1853"/>
    <w:rsid w:val="001D4765"/>
    <w:rsid w:val="001D4C98"/>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2E3"/>
    <w:rsid w:val="00203C24"/>
    <w:rsid w:val="00203FC0"/>
    <w:rsid w:val="00205CC9"/>
    <w:rsid w:val="00205E99"/>
    <w:rsid w:val="00206DEC"/>
    <w:rsid w:val="002104DB"/>
    <w:rsid w:val="00210573"/>
    <w:rsid w:val="00210DE4"/>
    <w:rsid w:val="0021103C"/>
    <w:rsid w:val="002111B2"/>
    <w:rsid w:val="00214D4F"/>
    <w:rsid w:val="00215001"/>
    <w:rsid w:val="00215848"/>
    <w:rsid w:val="00216B4A"/>
    <w:rsid w:val="00216EB5"/>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D8A"/>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E58"/>
    <w:rsid w:val="00267F80"/>
    <w:rsid w:val="00270E01"/>
    <w:rsid w:val="002714DF"/>
    <w:rsid w:val="00271708"/>
    <w:rsid w:val="0027274E"/>
    <w:rsid w:val="00272BF3"/>
    <w:rsid w:val="00273259"/>
    <w:rsid w:val="00273A6D"/>
    <w:rsid w:val="00273B33"/>
    <w:rsid w:val="00273EB9"/>
    <w:rsid w:val="00274030"/>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315"/>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4F82"/>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24E"/>
    <w:rsid w:val="0034137B"/>
    <w:rsid w:val="003413F2"/>
    <w:rsid w:val="00341905"/>
    <w:rsid w:val="00341E35"/>
    <w:rsid w:val="0034219A"/>
    <w:rsid w:val="003422A1"/>
    <w:rsid w:val="0034362E"/>
    <w:rsid w:val="003440A3"/>
    <w:rsid w:val="00344907"/>
    <w:rsid w:val="00345588"/>
    <w:rsid w:val="00345B35"/>
    <w:rsid w:val="003461A4"/>
    <w:rsid w:val="0035099A"/>
    <w:rsid w:val="003519AF"/>
    <w:rsid w:val="003527DD"/>
    <w:rsid w:val="00352C9D"/>
    <w:rsid w:val="00352E9F"/>
    <w:rsid w:val="003542FC"/>
    <w:rsid w:val="00354AC7"/>
    <w:rsid w:val="00356DED"/>
    <w:rsid w:val="00356FD9"/>
    <w:rsid w:val="0035718A"/>
    <w:rsid w:val="003579FD"/>
    <w:rsid w:val="00360017"/>
    <w:rsid w:val="00360436"/>
    <w:rsid w:val="00360C3C"/>
    <w:rsid w:val="00360F8E"/>
    <w:rsid w:val="00362BA6"/>
    <w:rsid w:val="00362E22"/>
    <w:rsid w:val="0036363B"/>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3EB9"/>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6540"/>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1C3"/>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3657"/>
    <w:rsid w:val="00484B1D"/>
    <w:rsid w:val="00486D60"/>
    <w:rsid w:val="004872F6"/>
    <w:rsid w:val="00487E60"/>
    <w:rsid w:val="00490442"/>
    <w:rsid w:val="00490A92"/>
    <w:rsid w:val="00490D56"/>
    <w:rsid w:val="00490D58"/>
    <w:rsid w:val="00490DCF"/>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207C"/>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B4B"/>
    <w:rsid w:val="004E3D43"/>
    <w:rsid w:val="004E4E27"/>
    <w:rsid w:val="004E4E3E"/>
    <w:rsid w:val="004E6959"/>
    <w:rsid w:val="004E77DC"/>
    <w:rsid w:val="004E7A6A"/>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13DC"/>
    <w:rsid w:val="00562102"/>
    <w:rsid w:val="005631E1"/>
    <w:rsid w:val="0056322F"/>
    <w:rsid w:val="0056423B"/>
    <w:rsid w:val="0056761B"/>
    <w:rsid w:val="005701B4"/>
    <w:rsid w:val="005704EA"/>
    <w:rsid w:val="00570E42"/>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266"/>
    <w:rsid w:val="00583418"/>
    <w:rsid w:val="00583564"/>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28B"/>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6913"/>
    <w:rsid w:val="005F74B5"/>
    <w:rsid w:val="0060053D"/>
    <w:rsid w:val="00600D48"/>
    <w:rsid w:val="00600F4C"/>
    <w:rsid w:val="00601556"/>
    <w:rsid w:val="00601619"/>
    <w:rsid w:val="00601C54"/>
    <w:rsid w:val="00601D04"/>
    <w:rsid w:val="006022C9"/>
    <w:rsid w:val="006030BD"/>
    <w:rsid w:val="00603526"/>
    <w:rsid w:val="00603563"/>
    <w:rsid w:val="006038D1"/>
    <w:rsid w:val="00604524"/>
    <w:rsid w:val="00604DFC"/>
    <w:rsid w:val="0060548F"/>
    <w:rsid w:val="006057F5"/>
    <w:rsid w:val="00605E47"/>
    <w:rsid w:val="00605FE9"/>
    <w:rsid w:val="0060691C"/>
    <w:rsid w:val="00606994"/>
    <w:rsid w:val="00606EA8"/>
    <w:rsid w:val="00611B0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4F61"/>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B0B"/>
    <w:rsid w:val="00633C98"/>
    <w:rsid w:val="00634944"/>
    <w:rsid w:val="00634D36"/>
    <w:rsid w:val="00634D48"/>
    <w:rsid w:val="00635722"/>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4CDD"/>
    <w:rsid w:val="0069504A"/>
    <w:rsid w:val="00695FEA"/>
    <w:rsid w:val="0069618B"/>
    <w:rsid w:val="00696C66"/>
    <w:rsid w:val="006A05A5"/>
    <w:rsid w:val="006A0CBB"/>
    <w:rsid w:val="006A2C54"/>
    <w:rsid w:val="006A38A8"/>
    <w:rsid w:val="006A48AC"/>
    <w:rsid w:val="006A4A7F"/>
    <w:rsid w:val="006A6E83"/>
    <w:rsid w:val="006A750A"/>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1D"/>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781"/>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30C"/>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2445"/>
    <w:rsid w:val="00783481"/>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70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43"/>
    <w:rsid w:val="007A47D8"/>
    <w:rsid w:val="007A487A"/>
    <w:rsid w:val="007A79FC"/>
    <w:rsid w:val="007B01C3"/>
    <w:rsid w:val="007B118A"/>
    <w:rsid w:val="007B24F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5EA2"/>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6748"/>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6C62"/>
    <w:rsid w:val="008472A5"/>
    <w:rsid w:val="00847453"/>
    <w:rsid w:val="00847BFF"/>
    <w:rsid w:val="0085060C"/>
    <w:rsid w:val="008506C7"/>
    <w:rsid w:val="00850E7B"/>
    <w:rsid w:val="00851BF7"/>
    <w:rsid w:val="00851EEB"/>
    <w:rsid w:val="00851FEA"/>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023D"/>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1F0"/>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2782"/>
    <w:rsid w:val="00914754"/>
    <w:rsid w:val="00915034"/>
    <w:rsid w:val="009156E7"/>
    <w:rsid w:val="0091637C"/>
    <w:rsid w:val="009168DE"/>
    <w:rsid w:val="00921225"/>
    <w:rsid w:val="00921C43"/>
    <w:rsid w:val="0092251F"/>
    <w:rsid w:val="009233BB"/>
    <w:rsid w:val="009236DA"/>
    <w:rsid w:val="00923A06"/>
    <w:rsid w:val="00924A1A"/>
    <w:rsid w:val="0092567D"/>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1D14"/>
    <w:rsid w:val="009430D3"/>
    <w:rsid w:val="00943719"/>
    <w:rsid w:val="009454C7"/>
    <w:rsid w:val="009457A7"/>
    <w:rsid w:val="00945877"/>
    <w:rsid w:val="00945A2B"/>
    <w:rsid w:val="00946CD9"/>
    <w:rsid w:val="00946CE6"/>
    <w:rsid w:val="00947140"/>
    <w:rsid w:val="009471B9"/>
    <w:rsid w:val="009479D2"/>
    <w:rsid w:val="00950212"/>
    <w:rsid w:val="009503BF"/>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C84"/>
    <w:rsid w:val="00962EAE"/>
    <w:rsid w:val="00963F1B"/>
    <w:rsid w:val="009642CA"/>
    <w:rsid w:val="00964981"/>
    <w:rsid w:val="00966155"/>
    <w:rsid w:val="0096653C"/>
    <w:rsid w:val="009671F8"/>
    <w:rsid w:val="00967312"/>
    <w:rsid w:val="009673B5"/>
    <w:rsid w:val="00967702"/>
    <w:rsid w:val="00970A7C"/>
    <w:rsid w:val="00970B00"/>
    <w:rsid w:val="0097126E"/>
    <w:rsid w:val="00971312"/>
    <w:rsid w:val="00971527"/>
    <w:rsid w:val="009715AD"/>
    <w:rsid w:val="0097246A"/>
    <w:rsid w:val="00973033"/>
    <w:rsid w:val="00973147"/>
    <w:rsid w:val="0097380E"/>
    <w:rsid w:val="00975937"/>
    <w:rsid w:val="009768AE"/>
    <w:rsid w:val="009771E3"/>
    <w:rsid w:val="00980459"/>
    <w:rsid w:val="00980625"/>
    <w:rsid w:val="009816EF"/>
    <w:rsid w:val="00982ED1"/>
    <w:rsid w:val="00983A08"/>
    <w:rsid w:val="00983F05"/>
    <w:rsid w:val="00983F47"/>
    <w:rsid w:val="009849C3"/>
    <w:rsid w:val="009851D9"/>
    <w:rsid w:val="00986177"/>
    <w:rsid w:val="009868EA"/>
    <w:rsid w:val="009871D6"/>
    <w:rsid w:val="0098725E"/>
    <w:rsid w:val="0099008D"/>
    <w:rsid w:val="00991D3F"/>
    <w:rsid w:val="00992022"/>
    <w:rsid w:val="0099263F"/>
    <w:rsid w:val="0099330C"/>
    <w:rsid w:val="00993A7E"/>
    <w:rsid w:val="00995174"/>
    <w:rsid w:val="00995408"/>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13D3"/>
    <w:rsid w:val="009C2247"/>
    <w:rsid w:val="009C271A"/>
    <w:rsid w:val="009C2B8D"/>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578"/>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543C"/>
    <w:rsid w:val="00A65496"/>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375"/>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2F1E"/>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7D3"/>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27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1DE8"/>
    <w:rsid w:val="00B12A56"/>
    <w:rsid w:val="00B131B8"/>
    <w:rsid w:val="00B14182"/>
    <w:rsid w:val="00B15C0B"/>
    <w:rsid w:val="00B15D2E"/>
    <w:rsid w:val="00B17945"/>
    <w:rsid w:val="00B17F57"/>
    <w:rsid w:val="00B20128"/>
    <w:rsid w:val="00B20A16"/>
    <w:rsid w:val="00B20A4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4EA"/>
    <w:rsid w:val="00B615C8"/>
    <w:rsid w:val="00B62E85"/>
    <w:rsid w:val="00B63DEC"/>
    <w:rsid w:val="00B64047"/>
    <w:rsid w:val="00B64A4A"/>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0C3E"/>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2F2D"/>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2F92"/>
    <w:rsid w:val="00BE385E"/>
    <w:rsid w:val="00BE454B"/>
    <w:rsid w:val="00BE4AEE"/>
    <w:rsid w:val="00BE5C1E"/>
    <w:rsid w:val="00BE643A"/>
    <w:rsid w:val="00BE64A0"/>
    <w:rsid w:val="00BE6DE9"/>
    <w:rsid w:val="00BE703B"/>
    <w:rsid w:val="00BE7A2D"/>
    <w:rsid w:val="00BF0F1A"/>
    <w:rsid w:val="00BF2130"/>
    <w:rsid w:val="00BF3A23"/>
    <w:rsid w:val="00BF509F"/>
    <w:rsid w:val="00BF556F"/>
    <w:rsid w:val="00BF6968"/>
    <w:rsid w:val="00BF7956"/>
    <w:rsid w:val="00C0022C"/>
    <w:rsid w:val="00C0041C"/>
    <w:rsid w:val="00C0056C"/>
    <w:rsid w:val="00C00831"/>
    <w:rsid w:val="00C0093A"/>
    <w:rsid w:val="00C01202"/>
    <w:rsid w:val="00C01802"/>
    <w:rsid w:val="00C030D9"/>
    <w:rsid w:val="00C03295"/>
    <w:rsid w:val="00C03518"/>
    <w:rsid w:val="00C03D9D"/>
    <w:rsid w:val="00C05605"/>
    <w:rsid w:val="00C05A38"/>
    <w:rsid w:val="00C05D08"/>
    <w:rsid w:val="00C07CBF"/>
    <w:rsid w:val="00C10078"/>
    <w:rsid w:val="00C10A27"/>
    <w:rsid w:val="00C110D6"/>
    <w:rsid w:val="00C1113D"/>
    <w:rsid w:val="00C1249F"/>
    <w:rsid w:val="00C124ED"/>
    <w:rsid w:val="00C125C3"/>
    <w:rsid w:val="00C13140"/>
    <w:rsid w:val="00C13168"/>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67741"/>
    <w:rsid w:val="00C705D0"/>
    <w:rsid w:val="00C70DE2"/>
    <w:rsid w:val="00C71854"/>
    <w:rsid w:val="00C72A48"/>
    <w:rsid w:val="00C72CCA"/>
    <w:rsid w:val="00C73028"/>
    <w:rsid w:val="00C743E9"/>
    <w:rsid w:val="00C745EA"/>
    <w:rsid w:val="00C74CEB"/>
    <w:rsid w:val="00C80667"/>
    <w:rsid w:val="00C80A8C"/>
    <w:rsid w:val="00C80AD2"/>
    <w:rsid w:val="00C80B2B"/>
    <w:rsid w:val="00C832A5"/>
    <w:rsid w:val="00C83713"/>
    <w:rsid w:val="00C83AFF"/>
    <w:rsid w:val="00C84E68"/>
    <w:rsid w:val="00C855FF"/>
    <w:rsid w:val="00C85706"/>
    <w:rsid w:val="00C85944"/>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56E1"/>
    <w:rsid w:val="00C96036"/>
    <w:rsid w:val="00C968D2"/>
    <w:rsid w:val="00C97473"/>
    <w:rsid w:val="00CA003A"/>
    <w:rsid w:val="00CA03E3"/>
    <w:rsid w:val="00CA1763"/>
    <w:rsid w:val="00CA2170"/>
    <w:rsid w:val="00CA2C52"/>
    <w:rsid w:val="00CA3337"/>
    <w:rsid w:val="00CA41E9"/>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2D17"/>
    <w:rsid w:val="00CD323A"/>
    <w:rsid w:val="00CD32D4"/>
    <w:rsid w:val="00CD44D4"/>
    <w:rsid w:val="00CD4B93"/>
    <w:rsid w:val="00CD4BC9"/>
    <w:rsid w:val="00CD4D6F"/>
    <w:rsid w:val="00CD5824"/>
    <w:rsid w:val="00CD5ACD"/>
    <w:rsid w:val="00CD5D94"/>
    <w:rsid w:val="00CD60DA"/>
    <w:rsid w:val="00CD7327"/>
    <w:rsid w:val="00CD7975"/>
    <w:rsid w:val="00CD7B92"/>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2EA"/>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98D"/>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69EA"/>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5888"/>
    <w:rsid w:val="00DA650B"/>
    <w:rsid w:val="00DA6D1C"/>
    <w:rsid w:val="00DA70EA"/>
    <w:rsid w:val="00DA7545"/>
    <w:rsid w:val="00DA79A9"/>
    <w:rsid w:val="00DA7A99"/>
    <w:rsid w:val="00DA7CE5"/>
    <w:rsid w:val="00DA7E76"/>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D59"/>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3304"/>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0D9A"/>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2C25"/>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4BE"/>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648D"/>
    <w:rsid w:val="00E9714D"/>
    <w:rsid w:val="00E9777C"/>
    <w:rsid w:val="00E97ADE"/>
    <w:rsid w:val="00EA0A70"/>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AF9"/>
    <w:rsid w:val="00EB6430"/>
    <w:rsid w:val="00EB6AA9"/>
    <w:rsid w:val="00EB72C6"/>
    <w:rsid w:val="00EB7EBD"/>
    <w:rsid w:val="00EC0262"/>
    <w:rsid w:val="00EC0CED"/>
    <w:rsid w:val="00EC114F"/>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AAC"/>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E1C"/>
    <w:rsid w:val="00F16F02"/>
    <w:rsid w:val="00F20070"/>
    <w:rsid w:val="00F20229"/>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825"/>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C2B"/>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350"/>
    <w:rsid w:val="00FD2B4D"/>
    <w:rsid w:val="00FD2C4F"/>
    <w:rsid w:val="00FD5169"/>
    <w:rsid w:val="00FD74B5"/>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1C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060534">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50349126">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144</TotalTime>
  <Pages>3</Pages>
  <Words>703</Words>
  <Characters>4008</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42</cp:revision>
  <cp:lastPrinted>2016-08-05T18:54:00Z</cp:lastPrinted>
  <dcterms:created xsi:type="dcterms:W3CDTF">2022-09-30T17:31:00Z</dcterms:created>
  <dcterms:modified xsi:type="dcterms:W3CDTF">2023-02-17T23:11:00Z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